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37232" w14:textId="77777777" w:rsidR="004120B8" w:rsidRDefault="004120B8" w:rsidP="004120B8">
      <w:pPr>
        <w:pStyle w:val="Heading3"/>
        <w:spacing w:before="0" w:after="0" w:line="240" w:lineRule="auto"/>
        <w:rPr>
          <w:rStyle w:val="nobr1"/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523ADDD" wp14:editId="4A80394A">
            <wp:simplePos x="0" y="0"/>
            <wp:positionH relativeFrom="column">
              <wp:posOffset>-273050</wp:posOffset>
            </wp:positionH>
            <wp:positionV relativeFrom="paragraph">
              <wp:posOffset>-469900</wp:posOffset>
            </wp:positionV>
            <wp:extent cx="977900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F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D5A8D" w14:textId="1F70066E" w:rsidR="000F3C55" w:rsidRDefault="000F3C55" w:rsidP="000F3C55">
      <w:pPr>
        <w:pStyle w:val="Heading3"/>
        <w:spacing w:before="0" w:after="0" w:line="240" w:lineRule="auto"/>
        <w:rPr>
          <w:rFonts w:ascii="Calibri" w:eastAsia="Times New Roman" w:hAnsi="Calibri" w:cs="Calibri"/>
          <w:sz w:val="22"/>
          <w:szCs w:val="22"/>
        </w:rPr>
      </w:pPr>
      <w:r>
        <w:rPr>
          <w:rStyle w:val="nobr1"/>
          <w:rFonts w:ascii="Calibri" w:eastAsia="Times New Roman" w:hAnsi="Calibri" w:cs="Calibri"/>
          <w:sz w:val="22"/>
          <w:szCs w:val="22"/>
        </w:rPr>
        <w:t>Wells Fargo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Times New Roman" w:hAnsi="Calibri" w:cs="Calibri"/>
          <w:i/>
          <w:iCs/>
          <w:sz w:val="22"/>
          <w:szCs w:val="22"/>
        </w:rPr>
        <w:t>At</w:t>
      </w:r>
      <w:proofErr w:type="gramEnd"/>
      <w:r>
        <w:rPr>
          <w:rFonts w:ascii="Calibri" w:eastAsia="Times New Roman" w:hAnsi="Calibri" w:cs="Calibri"/>
          <w:i/>
          <w:iCs/>
          <w:sz w:val="22"/>
          <w:szCs w:val="22"/>
        </w:rPr>
        <w:t xml:space="preserve"> Work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  <w:vertAlign w:val="superscript"/>
        </w:rPr>
        <w:t>SM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510D5A8E" w14:textId="77777777" w:rsidR="000F3C55" w:rsidRDefault="000F3C55" w:rsidP="000F3C55">
      <w:r>
        <w:t xml:space="preserve">The </w:t>
      </w:r>
      <w:hyperlink r:id="rId9" w:history="1">
        <w:r>
          <w:rPr>
            <w:rStyle w:val="Hyperlink"/>
          </w:rPr>
          <w:t xml:space="preserve">Wells Fargo </w:t>
        </w:r>
        <w:proofErr w:type="gramStart"/>
        <w:r>
          <w:rPr>
            <w:rStyle w:val="Hyperlink"/>
          </w:rPr>
          <w:t>At</w:t>
        </w:r>
        <w:proofErr w:type="gramEnd"/>
        <w:r>
          <w:rPr>
            <w:rStyle w:val="Hyperlink"/>
          </w:rPr>
          <w:t xml:space="preserve"> Work</w:t>
        </w:r>
      </w:hyperlink>
      <w:r>
        <w:t xml:space="preserve"> program could help you keep your financial priorities on track with helpful education, tools, and options.  Take advantage of benefits offered including:</w:t>
      </w:r>
    </w:p>
    <w:p w14:paraId="510D5A8F" w14:textId="77777777" w:rsidR="000F3C55" w:rsidRDefault="000F3C55" w:rsidP="000F3C55">
      <w:pPr>
        <w:pStyle w:val="ListParagraph"/>
        <w:numPr>
          <w:ilvl w:val="0"/>
          <w:numId w:val="1"/>
        </w:numPr>
        <w:textAlignment w:val="center"/>
      </w:pPr>
      <w:r>
        <w:t>Complimentary financial workshops at company locations*</w:t>
      </w:r>
    </w:p>
    <w:p w14:paraId="510D5A90" w14:textId="77777777" w:rsidR="000F3C55" w:rsidRDefault="000F3C55" w:rsidP="000F3C55">
      <w:pPr>
        <w:pStyle w:val="ListParagraph"/>
        <w:numPr>
          <w:ilvl w:val="0"/>
          <w:numId w:val="1"/>
        </w:numPr>
        <w:textAlignment w:val="center"/>
      </w:pPr>
      <w:r>
        <w:t>Mobile, online, and webinar resources</w:t>
      </w:r>
    </w:p>
    <w:p w14:paraId="510D5A91" w14:textId="77777777" w:rsidR="000F3C55" w:rsidRDefault="000F3C55" w:rsidP="000F3C55">
      <w:pPr>
        <w:pStyle w:val="ListParagraph"/>
        <w:numPr>
          <w:ilvl w:val="0"/>
          <w:numId w:val="1"/>
        </w:numPr>
        <w:textAlignment w:val="center"/>
      </w:pPr>
      <w:r>
        <w:t>Access to Wells Fargo Financial Health Bankers who can provide financial tips and options to help you reach your financial goals</w:t>
      </w:r>
    </w:p>
    <w:p w14:paraId="510D5A92" w14:textId="77777777" w:rsidR="000F3C55" w:rsidRDefault="000F3C55" w:rsidP="000F3C55"/>
    <w:p w14:paraId="510D5A93" w14:textId="77777777" w:rsidR="000F3C55" w:rsidRDefault="000F3C55" w:rsidP="000F3C55">
      <w:r>
        <w:t xml:space="preserve">To find out more, stop by any Wells Fargo branch, call a Wells Fargo Financial Health Banker at 1-844-484-4257, or visit us online at </w:t>
      </w:r>
      <w:hyperlink r:id="rId10" w:history="1">
        <w:r>
          <w:rPr>
            <w:rStyle w:val="Hyperlink"/>
          </w:rPr>
          <w:t>www.wellsfargo.com/atwork</w:t>
        </w:r>
      </w:hyperlink>
      <w:r>
        <w:t xml:space="preserve"> .  </w:t>
      </w:r>
    </w:p>
    <w:p w14:paraId="510D5A94" w14:textId="77777777" w:rsidR="000F3C55" w:rsidRDefault="000F3C55" w:rsidP="000F3C55">
      <w:pPr>
        <w:autoSpaceDE w:val="0"/>
        <w:autoSpaceDN w:val="0"/>
      </w:pPr>
    </w:p>
    <w:p w14:paraId="510D5A95" w14:textId="77777777" w:rsidR="000F3C55" w:rsidRDefault="000F3C55" w:rsidP="000F3C55">
      <w:pPr>
        <w:autoSpaceDE w:val="0"/>
        <w:autoSpaceDN w:val="0"/>
      </w:pPr>
      <w:r>
        <w:t>*Where available and with company permission</w:t>
      </w:r>
    </w:p>
    <w:p w14:paraId="510D5A96" w14:textId="77777777" w:rsidR="000F3C55" w:rsidRDefault="000F3C55" w:rsidP="000F3C55"/>
    <w:p w14:paraId="510D5A97" w14:textId="7E56F8C9" w:rsidR="000F3C55" w:rsidRDefault="004120B8" w:rsidP="000F3C55">
      <w:pPr>
        <w:autoSpaceDE w:val="0"/>
        <w:autoSpaceDN w:val="0"/>
      </w:pPr>
      <w:r>
        <w:t>© 2020</w:t>
      </w:r>
      <w:r w:rsidR="000F3C55">
        <w:t xml:space="preserve"> Wells Fargo Bank, N.A. All rights reserved. Member FDIC.  </w:t>
      </w:r>
    </w:p>
    <w:p w14:paraId="510D5A98" w14:textId="77777777" w:rsidR="00140E01" w:rsidRDefault="00140E01" w:rsidP="000F3C55">
      <w:pPr>
        <w:autoSpaceDE w:val="0"/>
        <w:autoSpaceDN w:val="0"/>
      </w:pPr>
    </w:p>
    <w:p w14:paraId="510D5A99" w14:textId="77777777" w:rsidR="00BD1B62" w:rsidRDefault="00BD1B62" w:rsidP="000F3C55">
      <w:pPr>
        <w:autoSpaceDE w:val="0"/>
        <w:autoSpaceDN w:val="0"/>
      </w:pPr>
    </w:p>
    <w:p w14:paraId="510D5A9A" w14:textId="77777777" w:rsidR="00BD1B62" w:rsidRDefault="00BD1B62" w:rsidP="000F3C55">
      <w:pPr>
        <w:autoSpaceDE w:val="0"/>
        <w:autoSpaceDN w:val="0"/>
      </w:pPr>
      <w:bookmarkStart w:id="0" w:name="_GoBack"/>
      <w:bookmarkEnd w:id="0"/>
    </w:p>
    <w:p w14:paraId="510D5A9C" w14:textId="77777777" w:rsidR="0006103A" w:rsidRDefault="0006103A"/>
    <w:sectPr w:rsidR="0006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C4EB3"/>
    <w:multiLevelType w:val="hybridMultilevel"/>
    <w:tmpl w:val="B7AA8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55"/>
    <w:rsid w:val="0006103A"/>
    <w:rsid w:val="000B7ACB"/>
    <w:rsid w:val="000F3C55"/>
    <w:rsid w:val="00140E01"/>
    <w:rsid w:val="004120B8"/>
    <w:rsid w:val="005548EC"/>
    <w:rsid w:val="00706334"/>
    <w:rsid w:val="00BD1B62"/>
    <w:rsid w:val="00E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5A8D"/>
  <w15:chartTrackingRefBased/>
  <w15:docId w15:val="{53D08D60-5798-42FC-AEA1-A922830A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55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9"/>
    <w:semiHidden/>
    <w:unhideWhenUsed/>
    <w:qFormat/>
    <w:rsid w:val="000F3C55"/>
    <w:pPr>
      <w:keepNext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0F3C55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F3C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3C55"/>
    <w:pPr>
      <w:ind w:left="720"/>
      <w:contextualSpacing/>
    </w:pPr>
  </w:style>
  <w:style w:type="character" w:customStyle="1" w:styleId="nobr1">
    <w:name w:val="nobr1"/>
    <w:basedOn w:val="DefaultParagraphFont"/>
    <w:uiPriority w:val="99"/>
    <w:rsid w:val="000F3C5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ellsfargo.com/atwor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ellsfargo.com/at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0655133D4E14496A0C7B22766CBB4" ma:contentTypeVersion="1" ma:contentTypeDescription="Create a new document." ma:contentTypeScope="" ma:versionID="f244b2682d57202fcfc000ef143330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ADE13-9A86-4F7A-9354-2A8CEF25BA6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CF8F71-D35B-41F1-9888-1020DAB2F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3249A-12A5-4C74-826B-675F3444B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Susan C</dc:creator>
  <cp:keywords/>
  <dc:description/>
  <cp:lastModifiedBy>Roberts, Seth T.</cp:lastModifiedBy>
  <cp:revision>3</cp:revision>
  <dcterms:created xsi:type="dcterms:W3CDTF">2019-08-16T13:00:00Z</dcterms:created>
  <dcterms:modified xsi:type="dcterms:W3CDTF">2020-02-04T13:57:00Z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0x0101000AC0655133D4E14496A0C7B22766CBB4</vt:lpwstr>
  </property>
</Properties>
</file>