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400" w:lineRule="auto"/>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Fulton County Reparations Task Force Public Comment Rules Final Version - Adopted</w:t>
        <w:br w:type="textWrapping"/>
      </w:r>
    </w:p>
    <w:p w:rsidR="00000000" w:rsidDel="00000000" w:rsidP="00000000" w:rsidRDefault="00000000" w:rsidRPr="00000000" w14:paraId="00000002">
      <w:pPr>
        <w:numPr>
          <w:ilvl w:val="0"/>
          <w:numId w:val="2"/>
        </w:numP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Citizens are allowed to voice Fulton County Reparations Task Force related </w:t>
      </w:r>
      <w:r w:rsidDel="00000000" w:rsidR="00000000" w:rsidRPr="00000000">
        <w:rPr>
          <w:rFonts w:ascii="Helvetica Neue" w:cs="Helvetica Neue" w:eastAsia="Helvetica Neue" w:hAnsi="Helvetica Neue"/>
          <w:color w:val="000000"/>
          <w:sz w:val="22"/>
          <w:szCs w:val="22"/>
          <w:rtl w:val="0"/>
        </w:rPr>
        <w:t xml:space="preserve">opinions</w:t>
      </w:r>
      <w:r w:rsidDel="00000000" w:rsidR="00000000" w:rsidRPr="00000000">
        <w:rPr>
          <w:rFonts w:ascii="Helvetica Neue" w:cs="Helvetica Neue" w:eastAsia="Helvetica Neue" w:hAnsi="Helvetica Neue"/>
          <w:color w:val="000000"/>
          <w:sz w:val="22"/>
          <w:szCs w:val="22"/>
          <w:rtl w:val="0"/>
        </w:rPr>
        <w:t xml:space="preserve">, concerns, requests, etc. during the Public Comment portion of the task force meeting. </w:t>
      </w:r>
    </w:p>
    <w:p w:rsidR="00000000" w:rsidDel="00000000" w:rsidP="00000000" w:rsidRDefault="00000000" w:rsidRPr="00000000" w14:paraId="00000003">
      <w:pPr>
        <w:numPr>
          <w:ilvl w:val="0"/>
          <w:numId w:val="2"/>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30-minute time limit (unless a vote is taken by the entire Task Force to extend) for public comments at regular meetings and 1 hour (unless a vote is taken by the entire Task Force to extend) for the two public town halls when progress is being reported from deliverables met. </w:t>
      </w:r>
    </w:p>
    <w:p w:rsidR="00000000" w:rsidDel="00000000" w:rsidP="00000000" w:rsidRDefault="00000000" w:rsidRPr="00000000" w14:paraId="00000004">
      <w:pPr>
        <w:numPr>
          <w:ilvl w:val="0"/>
          <w:numId w:val="2"/>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Grant up to two minutes for each speaker during public comments.</w:t>
      </w:r>
    </w:p>
    <w:p w:rsidR="00000000" w:rsidDel="00000000" w:rsidP="00000000" w:rsidRDefault="00000000" w:rsidRPr="00000000" w14:paraId="00000005">
      <w:pPr>
        <w:numPr>
          <w:ilvl w:val="0"/>
          <w:numId w:val="2"/>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Public comments would be before the start of a regular meeting or when designated at the two public forums when reports are being presented. </w:t>
      </w:r>
    </w:p>
    <w:p w:rsidR="00000000" w:rsidDel="00000000" w:rsidP="00000000" w:rsidRDefault="00000000" w:rsidRPr="00000000" w14:paraId="00000006">
      <w:pPr>
        <w:numPr>
          <w:ilvl w:val="0"/>
          <w:numId w:val="2"/>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Must sign up to speak 15 minutes before the public comment period </w:t>
      </w:r>
      <w:r w:rsidDel="00000000" w:rsidR="00000000" w:rsidRPr="00000000">
        <w:rPr>
          <w:rFonts w:ascii="Helvetica Neue" w:cs="Helvetica Neue" w:eastAsia="Helvetica Neue" w:hAnsi="Helvetica Neue"/>
          <w:color w:val="000000"/>
          <w:sz w:val="22"/>
          <w:szCs w:val="22"/>
          <w:rtl w:val="0"/>
        </w:rPr>
        <w:t xml:space="preserve">starts</w:t>
      </w:r>
      <w:r w:rsidDel="00000000" w:rsidR="00000000" w:rsidRPr="00000000">
        <w:rPr>
          <w:rFonts w:ascii="Helvetica Neue" w:cs="Helvetica Neue" w:eastAsia="Helvetica Neue" w:hAnsi="Helvetica Neue"/>
          <w:color w:val="000000"/>
          <w:sz w:val="22"/>
          <w:szCs w:val="22"/>
          <w:rtl w:val="0"/>
        </w:rPr>
        <w:t xml:space="preserve">.</w:t>
      </w:r>
    </w:p>
    <w:p w:rsidR="00000000" w:rsidDel="00000000" w:rsidP="00000000" w:rsidRDefault="00000000" w:rsidRPr="00000000" w14:paraId="00000007">
      <w:pPr>
        <w:numPr>
          <w:ilvl w:val="0"/>
          <w:numId w:val="1"/>
        </w:numPr>
        <w:ind w:left="1440" w:hanging="360"/>
        <w:rPr>
          <w:rFonts w:ascii="Helvetica Neue" w:cs="Helvetica Neue" w:eastAsia="Helvetica Neue" w:hAnsi="Helvetica Neue"/>
          <w:color w:val="000000"/>
          <w:sz w:val="22"/>
          <w:szCs w:val="22"/>
          <w:u w:val="none"/>
        </w:rPr>
      </w:pPr>
      <w:r w:rsidDel="00000000" w:rsidR="00000000" w:rsidRPr="00000000">
        <w:rPr>
          <w:rFonts w:ascii="Helvetica Neue" w:cs="Helvetica Neue" w:eastAsia="Helvetica Neue" w:hAnsi="Helvetica Neue"/>
          <w:color w:val="000000"/>
          <w:sz w:val="22"/>
          <w:szCs w:val="22"/>
          <w:rtl w:val="0"/>
        </w:rPr>
        <w:t xml:space="preserve">To sign up in person, each participant must obtain a speaker’s card and fill out the card and return it to a designated county employee prior to the beginning of the meeting. </w:t>
      </w:r>
    </w:p>
    <w:p w:rsidR="00000000" w:rsidDel="00000000" w:rsidP="00000000" w:rsidRDefault="00000000" w:rsidRPr="00000000" w14:paraId="00000008">
      <w:pPr>
        <w:numPr>
          <w:ilvl w:val="0"/>
          <w:numId w:val="1"/>
        </w:numPr>
        <w:ind w:left="1440" w:hanging="360"/>
        <w:rPr>
          <w:rFonts w:ascii="Helvetica Neue" w:cs="Helvetica Neue" w:eastAsia="Helvetica Neue" w:hAnsi="Helvetica Neue"/>
          <w:color w:val="000000"/>
          <w:sz w:val="22"/>
          <w:szCs w:val="22"/>
          <w:u w:val="none"/>
        </w:rPr>
      </w:pPr>
      <w:r w:rsidDel="00000000" w:rsidR="00000000" w:rsidRPr="00000000">
        <w:rPr>
          <w:rFonts w:ascii="Helvetica Neue" w:cs="Helvetica Neue" w:eastAsia="Helvetica Neue" w:hAnsi="Helvetica Neue"/>
          <w:color w:val="000000"/>
          <w:sz w:val="22"/>
          <w:szCs w:val="22"/>
          <w:rtl w:val="0"/>
        </w:rPr>
        <w:t xml:space="preserve">County staff shall </w:t>
      </w:r>
      <w:r w:rsidDel="00000000" w:rsidR="00000000" w:rsidRPr="00000000">
        <w:rPr>
          <w:rFonts w:ascii="Helvetica Neue" w:cs="Helvetica Neue" w:eastAsia="Helvetica Neue" w:hAnsi="Helvetica Neue"/>
          <w:sz w:val="22"/>
          <w:szCs w:val="22"/>
          <w:rtl w:val="0"/>
        </w:rPr>
        <w:t xml:space="preserve">check</w:t>
      </w:r>
      <w:r w:rsidDel="00000000" w:rsidR="00000000" w:rsidRPr="00000000">
        <w:rPr>
          <w:rFonts w:ascii="Helvetica Neue" w:cs="Helvetica Neue" w:eastAsia="Helvetica Neue" w:hAnsi="Helvetica Neue"/>
          <w:color w:val="000000"/>
          <w:sz w:val="22"/>
          <w:szCs w:val="22"/>
          <w:rtl w:val="0"/>
        </w:rPr>
        <w:t xml:space="preserve"> the residency of each public speaker prior to such person being heard by the Task Force.</w:t>
      </w:r>
    </w:p>
    <w:p w:rsidR="00000000" w:rsidDel="00000000" w:rsidP="00000000" w:rsidRDefault="00000000" w:rsidRPr="00000000" w14:paraId="00000009">
      <w:pPr>
        <w:numPr>
          <w:ilvl w:val="0"/>
          <w:numId w:val="1"/>
        </w:numPr>
        <w:ind w:left="1440" w:hanging="360"/>
        <w:rPr>
          <w:rFonts w:ascii="Helvetica Neue" w:cs="Helvetica Neue" w:eastAsia="Helvetica Neue" w:hAnsi="Helvetica Neue"/>
          <w:color w:val="000000"/>
          <w:sz w:val="22"/>
          <w:szCs w:val="22"/>
          <w:u w:val="none"/>
        </w:rPr>
      </w:pPr>
      <w:r w:rsidDel="00000000" w:rsidR="00000000" w:rsidRPr="00000000">
        <w:rPr>
          <w:rFonts w:ascii="Helvetica Neue" w:cs="Helvetica Neue" w:eastAsia="Helvetica Neue" w:hAnsi="Helvetica Neue"/>
          <w:color w:val="000000"/>
          <w:sz w:val="22"/>
          <w:szCs w:val="22"/>
          <w:rtl w:val="0"/>
        </w:rPr>
        <w:t xml:space="preserve">Priority for public comment will be given to Fulton County citizens and those individuals representing businesses or organizations located within Fulton County, including their employees, whether such persons are commenting in-person, via emails or via Zoom chat or other electronic media (i.e., phone call).</w:t>
      </w:r>
    </w:p>
    <w:p w:rsidR="00000000" w:rsidDel="00000000" w:rsidP="00000000" w:rsidRDefault="00000000" w:rsidRPr="00000000" w14:paraId="0000000A">
      <w:pPr>
        <w:numPr>
          <w:ilvl w:val="0"/>
          <w:numId w:val="1"/>
        </w:numPr>
        <w:ind w:left="1440" w:hanging="360"/>
        <w:rPr>
          <w:rFonts w:ascii="Helvetica Neue" w:cs="Helvetica Neue" w:eastAsia="Helvetica Neue" w:hAnsi="Helvetica Neue"/>
          <w:color w:val="000000"/>
          <w:sz w:val="22"/>
          <w:szCs w:val="22"/>
          <w:u w:val="none"/>
        </w:rPr>
      </w:pPr>
      <w:r w:rsidDel="00000000" w:rsidR="00000000" w:rsidRPr="00000000">
        <w:rPr>
          <w:rFonts w:ascii="Helvetica Neue" w:cs="Helvetica Neue" w:eastAsia="Helvetica Neue" w:hAnsi="Helvetica Neue"/>
          <w:color w:val="000000"/>
          <w:sz w:val="22"/>
          <w:szCs w:val="22"/>
          <w:rtl w:val="0"/>
        </w:rPr>
        <w:t xml:space="preserve">Non-Fulton County citizens will only be heard after all in-person Fulton County citizens, representatives of business and organizations located within Fulton County, including their employees, have been heard and the time allotted for public comments have not expired, except as otherwise provided in this code section.</w:t>
      </w:r>
    </w:p>
    <w:p w:rsidR="00000000" w:rsidDel="00000000" w:rsidP="00000000" w:rsidRDefault="00000000" w:rsidRPr="00000000" w14:paraId="0000000B">
      <w:pPr>
        <w:numPr>
          <w:ilvl w:val="0"/>
          <w:numId w:val="1"/>
        </w:numPr>
        <w:ind w:left="1440" w:hanging="360"/>
        <w:rPr>
          <w:rFonts w:ascii="Helvetica Neue" w:cs="Helvetica Neue" w:eastAsia="Helvetica Neue" w:hAnsi="Helvetica Neue"/>
          <w:color w:val="000000"/>
          <w:sz w:val="22"/>
          <w:szCs w:val="22"/>
          <w:u w:val="none"/>
        </w:rPr>
      </w:pPr>
      <w:r w:rsidDel="00000000" w:rsidR="00000000" w:rsidRPr="00000000">
        <w:rPr>
          <w:rFonts w:ascii="Helvetica Neue" w:cs="Helvetica Neue" w:eastAsia="Helvetica Neue" w:hAnsi="Helvetica Neue"/>
          <w:color w:val="000000"/>
          <w:sz w:val="22"/>
          <w:szCs w:val="22"/>
          <w:rtl w:val="0"/>
        </w:rPr>
        <w:t xml:space="preserve">Members of the public will not be allowed to yield or donate time to other speakers.</w:t>
      </w:r>
    </w:p>
    <w:p w:rsidR="00000000" w:rsidDel="00000000" w:rsidP="00000000" w:rsidRDefault="00000000" w:rsidRPr="00000000" w14:paraId="0000000C">
      <w:pPr>
        <w:numPr>
          <w:ilvl w:val="0"/>
          <w:numId w:val="1"/>
        </w:numPr>
        <w:ind w:left="1440" w:hanging="360"/>
        <w:rPr>
          <w:rFonts w:ascii="Helvetica Neue" w:cs="Helvetica Neue" w:eastAsia="Helvetica Neue" w:hAnsi="Helvetica Neue"/>
          <w:color w:val="000000"/>
          <w:sz w:val="22"/>
          <w:szCs w:val="22"/>
          <w:u w:val="none"/>
        </w:rPr>
      </w:pPr>
      <w:r w:rsidDel="00000000" w:rsidR="00000000" w:rsidRPr="00000000">
        <w:rPr>
          <w:rFonts w:ascii="Helvetica Neue" w:cs="Helvetica Neue" w:eastAsia="Helvetica Neue" w:hAnsi="Helvetica Neue"/>
          <w:color w:val="000000"/>
          <w:sz w:val="22"/>
          <w:szCs w:val="22"/>
          <w:rtl w:val="0"/>
        </w:rPr>
        <w:t xml:space="preserve">In the event the 30-minute time limit is reached prior to public comments being completed, public comment will be suspended.</w:t>
      </w:r>
    </w:p>
    <w:p w:rsidR="00000000" w:rsidDel="00000000" w:rsidP="00000000" w:rsidRDefault="00000000" w:rsidRPr="00000000" w14:paraId="0000000D">
      <w:pPr>
        <w:numPr>
          <w:ilvl w:val="0"/>
          <w:numId w:val="1"/>
        </w:numPr>
        <w:ind w:left="1440" w:hanging="360"/>
        <w:rPr>
          <w:rFonts w:ascii="Helvetica Neue" w:cs="Helvetica Neue" w:eastAsia="Helvetica Neue" w:hAnsi="Helvetica Neue"/>
          <w:color w:val="000000"/>
          <w:sz w:val="22"/>
          <w:szCs w:val="22"/>
          <w:u w:val="none"/>
        </w:rPr>
      </w:pPr>
      <w:r w:rsidDel="00000000" w:rsidR="00000000" w:rsidRPr="00000000">
        <w:rPr>
          <w:rFonts w:ascii="Helvetica Neue" w:cs="Helvetica Neue" w:eastAsia="Helvetica Neue" w:hAnsi="Helvetica Neue"/>
          <w:color w:val="000000"/>
          <w:sz w:val="22"/>
          <w:szCs w:val="22"/>
          <w:rtl w:val="0"/>
        </w:rPr>
        <w:t xml:space="preserve">To sign up virtually, a question or comment can be posted in the zoom chat</w:t>
      </w:r>
    </w:p>
    <w:p w:rsidR="00000000" w:rsidDel="00000000" w:rsidP="00000000" w:rsidRDefault="00000000" w:rsidRPr="00000000" w14:paraId="0000000E">
      <w:pPr>
        <w:numPr>
          <w:ilvl w:val="0"/>
          <w:numId w:val="2"/>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Written statements submitted will be approved to be included in the records of the Task Force.</w:t>
      </w:r>
    </w:p>
    <w:p w:rsidR="00000000" w:rsidDel="00000000" w:rsidP="00000000" w:rsidRDefault="00000000" w:rsidRPr="00000000" w14:paraId="0000000F">
      <w:pPr>
        <w:numPr>
          <w:ilvl w:val="0"/>
          <w:numId w:val="2"/>
        </w:numP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Cell Phones are to be silenced during the meeting.</w:t>
      </w:r>
    </w:p>
    <w:p w:rsidR="00000000" w:rsidDel="00000000" w:rsidP="00000000" w:rsidRDefault="00000000" w:rsidRPr="00000000" w14:paraId="00000010">
      <w:pPr>
        <w:numPr>
          <w:ilvl w:val="0"/>
          <w:numId w:val="2"/>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Signs, placards, megaphones, and other sound devices are not allowed.</w:t>
      </w:r>
    </w:p>
    <w:p w:rsidR="00000000" w:rsidDel="00000000" w:rsidP="00000000" w:rsidRDefault="00000000" w:rsidRPr="00000000" w14:paraId="00000011">
      <w:pPr>
        <w:numPr>
          <w:ilvl w:val="0"/>
          <w:numId w:val="2"/>
        </w:numPr>
        <w:shd w:fill="ffffff" w:val="clear"/>
        <w:spacing w:after="22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Speakers are required to refrain from abusive, profane or derogatory language. Violators will be escorted from the meeting. </w:t>
      </w:r>
    </w:p>
    <w:p w:rsidR="00000000" w:rsidDel="00000000" w:rsidP="00000000" w:rsidRDefault="00000000" w:rsidRPr="00000000" w14:paraId="00000012">
      <w:pPr>
        <w:rPr>
          <w:rFonts w:ascii="Helvetica Neue" w:cs="Helvetica Neue" w:eastAsia="Helvetica Neue" w:hAnsi="Helvetica Neue"/>
          <w:color w:val="000000"/>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C67B3"/>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C67B3"/>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3C67B3"/>
    <w:pPr>
      <w:spacing w:after="100" w:afterAutospacing="1" w:before="100" w:beforeAutospacing="1"/>
    </w:pPr>
    <w:rPr>
      <w:rFonts w:ascii="Times New Roman" w:cs="Times New Roman" w:eastAsia="Times New Roman" w:hAnsi="Times New Roman"/>
    </w:rPr>
  </w:style>
  <w:style w:type="character" w:styleId="CommentReference">
    <w:name w:val="annotation reference"/>
    <w:basedOn w:val="DefaultParagraphFont"/>
    <w:uiPriority w:val="99"/>
    <w:semiHidden w:val="1"/>
    <w:unhideWhenUsed w:val="1"/>
    <w:rsid w:val="008C7DA7"/>
    <w:rPr>
      <w:sz w:val="16"/>
      <w:szCs w:val="16"/>
    </w:rPr>
  </w:style>
  <w:style w:type="paragraph" w:styleId="CommentText">
    <w:name w:val="annotation text"/>
    <w:basedOn w:val="Normal"/>
    <w:link w:val="CommentTextChar"/>
    <w:uiPriority w:val="99"/>
    <w:semiHidden w:val="1"/>
    <w:unhideWhenUsed w:val="1"/>
    <w:rsid w:val="008C7DA7"/>
    <w:rPr>
      <w:sz w:val="20"/>
      <w:szCs w:val="20"/>
    </w:rPr>
  </w:style>
  <w:style w:type="character" w:styleId="CommentTextChar" w:customStyle="1">
    <w:name w:val="Comment Text Char"/>
    <w:basedOn w:val="DefaultParagraphFont"/>
    <w:link w:val="CommentText"/>
    <w:uiPriority w:val="99"/>
    <w:semiHidden w:val="1"/>
    <w:rsid w:val="008C7DA7"/>
    <w:rPr>
      <w:sz w:val="20"/>
      <w:szCs w:val="20"/>
    </w:rPr>
  </w:style>
  <w:style w:type="paragraph" w:styleId="CommentSubject">
    <w:name w:val="annotation subject"/>
    <w:basedOn w:val="CommentText"/>
    <w:next w:val="CommentText"/>
    <w:link w:val="CommentSubjectChar"/>
    <w:uiPriority w:val="99"/>
    <w:semiHidden w:val="1"/>
    <w:unhideWhenUsed w:val="1"/>
    <w:rsid w:val="008C7DA7"/>
    <w:rPr>
      <w:b w:val="1"/>
      <w:bCs w:val="1"/>
    </w:rPr>
  </w:style>
  <w:style w:type="character" w:styleId="CommentSubjectChar" w:customStyle="1">
    <w:name w:val="Comment Subject Char"/>
    <w:basedOn w:val="CommentTextChar"/>
    <w:link w:val="CommentSubject"/>
    <w:uiPriority w:val="99"/>
    <w:semiHidden w:val="1"/>
    <w:rsid w:val="008C7DA7"/>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ydh/xIMak+qXN5PkwqEi/iI8pQ==">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2023-08-08T20:46:00Z</dcterms:created>
  <dc:creator>Microsoft Office User</dc:creator>
</cp:coreProperties>
</file>